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2A" w:rsidRDefault="00B1546A" w:rsidP="003B65CD">
      <w:pPr>
        <w:jc w:val="center"/>
        <w:rPr>
          <w:rFonts w:ascii="Arial" w:hAnsi="Arial" w:cs="Arial"/>
          <w:b/>
          <w:sz w:val="24"/>
          <w:szCs w:val="24"/>
        </w:rPr>
      </w:pPr>
      <w:r w:rsidRPr="00B1546A">
        <w:rPr>
          <w:rFonts w:ascii="Arial" w:hAnsi="Arial" w:cs="Arial"/>
          <w:b/>
          <w:sz w:val="24"/>
          <w:szCs w:val="24"/>
        </w:rPr>
        <w:t>Srečanje županov  Lokalne akcijske skupine »Sožitje med mestom in podeželjem«</w:t>
      </w:r>
    </w:p>
    <w:p w:rsidR="00B1546A" w:rsidRDefault="00B1546A">
      <w:pPr>
        <w:rPr>
          <w:rFonts w:ascii="Arial" w:hAnsi="Arial" w:cs="Arial"/>
          <w:b/>
          <w:sz w:val="24"/>
          <w:szCs w:val="24"/>
        </w:rPr>
      </w:pPr>
    </w:p>
    <w:p w:rsidR="00B1546A" w:rsidRP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  <w:r w:rsidRPr="00B1546A">
        <w:rPr>
          <w:rFonts w:ascii="Arial" w:hAnsi="Arial" w:cs="Arial"/>
          <w:b/>
        </w:rPr>
        <w:t xml:space="preserve">Pet občin:  Grosuplje, Ig, Ivančna Gorica, Ljubljana in Škofljica </w:t>
      </w:r>
      <w:r w:rsidRPr="00B1546A">
        <w:rPr>
          <w:rFonts w:ascii="Arial" w:hAnsi="Arial" w:cs="Arial"/>
        </w:rPr>
        <w:t xml:space="preserve">so leta 2008 podpisale sporazum o </w:t>
      </w:r>
      <w:r w:rsidRPr="00675A19">
        <w:rPr>
          <w:rFonts w:ascii="Arial" w:eastAsia="Times New Roman" w:hAnsi="Arial" w:cs="Arial"/>
          <w:color w:val="404040"/>
          <w:lang w:eastAsia="sl-SI"/>
        </w:rPr>
        <w:t xml:space="preserve"> pristopu v Lokalno akcijsko skupino (LAS) LEADER Sožitje med mestom in podeželjem. 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 S tem so občine želeli uresničevati skupne interese na področju </w:t>
      </w:r>
      <w:r w:rsidRPr="00675A19">
        <w:rPr>
          <w:rFonts w:ascii="Arial" w:eastAsia="Times New Roman" w:hAnsi="Arial" w:cs="Arial"/>
          <w:color w:val="404040"/>
          <w:lang w:eastAsia="sl-SI"/>
        </w:rPr>
        <w:t>razvoja podeželja po pristopu LEADER. Pristop LEADER namreč kot ukrep Evropske strukturne politike omogoča črpanje sredstev iz Evropskega kmetijskega sklada za razvoj podeželja.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  </w:t>
      </w:r>
    </w:p>
    <w:p w:rsid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</w:p>
    <w:p w:rsidR="00B1546A" w:rsidRP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  <w:r w:rsidRPr="00675A19">
        <w:rPr>
          <w:rFonts w:ascii="Arial" w:eastAsia="Times New Roman" w:hAnsi="Arial" w:cs="Arial"/>
          <w:color w:val="404040"/>
          <w:lang w:eastAsia="sl-SI"/>
        </w:rPr>
        <w:t>Z iztekom leta 2013 se je zaključilo programsko obdobje 2007 – 2013, vezano na razvoj podeželja. Ukrep LEADER se bo izvajal tudi v novem programskem obdobju 2014 – 2020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. Za uspešno </w:t>
      </w:r>
      <w:r w:rsidRPr="00675A19">
        <w:rPr>
          <w:rFonts w:ascii="Arial" w:eastAsia="Times New Roman" w:hAnsi="Arial" w:cs="Arial"/>
          <w:color w:val="404040"/>
          <w:lang w:eastAsia="sl-SI"/>
        </w:rPr>
        <w:t xml:space="preserve">črpanje EU sredstev 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in sodelovanje teh petih občin v okviru obstoječega LAS-a se je bilo potrebno dogovoriti in zastaviti smernice za naprej.  Župani vseh petih občin so se strinjali, da ostanejo skupaj v tej sestavi. </w:t>
      </w:r>
    </w:p>
    <w:p w:rsid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  <w:r w:rsidRPr="00B1546A">
        <w:rPr>
          <w:rFonts w:ascii="Arial" w:eastAsia="Times New Roman" w:hAnsi="Arial" w:cs="Arial"/>
          <w:color w:val="404040"/>
          <w:lang w:eastAsia="sl-SI"/>
        </w:rPr>
        <w:t xml:space="preserve">Delovno srečanje županov  je potekalo v  petek, 17. januarja 2014 na gradu Lisičje na povabilo župana Občine Škofljica, Ivana Jordana. Srečanja so se udeležili še župani </w:t>
      </w:r>
      <w:r w:rsidRPr="00675A19">
        <w:rPr>
          <w:rFonts w:ascii="Arial" w:eastAsia="Times New Roman" w:hAnsi="Arial" w:cs="Arial"/>
          <w:color w:val="404040"/>
          <w:lang w:eastAsia="sl-SI"/>
        </w:rPr>
        <w:t>občine Ig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, </w:t>
      </w:r>
      <w:r w:rsidRPr="00675A19">
        <w:rPr>
          <w:rFonts w:ascii="Arial" w:eastAsia="Times New Roman" w:hAnsi="Arial" w:cs="Arial"/>
          <w:color w:val="404040"/>
          <w:lang w:eastAsia="sl-SI"/>
        </w:rPr>
        <w:t xml:space="preserve"> Janez C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imperman, občine Ivančna Gorica, </w:t>
      </w:r>
      <w:r w:rsidRPr="00675A19">
        <w:rPr>
          <w:rFonts w:ascii="Arial" w:eastAsia="Times New Roman" w:hAnsi="Arial" w:cs="Arial"/>
          <w:color w:val="404040"/>
          <w:lang w:eastAsia="sl-SI"/>
        </w:rPr>
        <w:t>Dušan Strnad, Mestne občine Ljubljana</w:t>
      </w:r>
      <w:r w:rsidRPr="00B1546A">
        <w:rPr>
          <w:rFonts w:ascii="Arial" w:eastAsia="Times New Roman" w:hAnsi="Arial" w:cs="Arial"/>
          <w:color w:val="404040"/>
          <w:lang w:eastAsia="sl-SI"/>
        </w:rPr>
        <w:t>,</w:t>
      </w:r>
      <w:r w:rsidRPr="00675A19">
        <w:rPr>
          <w:rFonts w:ascii="Arial" w:eastAsia="Times New Roman" w:hAnsi="Arial" w:cs="Arial"/>
          <w:color w:val="404040"/>
          <w:lang w:eastAsia="sl-SI"/>
        </w:rPr>
        <w:t xml:space="preserve"> Zoran Janković, direktor občinske uprave Občine Grosuplje Dušan Hočevar in strokovni sodelavci iz omenjenih občin.</w:t>
      </w:r>
      <w:r>
        <w:rPr>
          <w:rFonts w:ascii="Arial" w:eastAsia="Times New Roman" w:hAnsi="Arial" w:cs="Arial"/>
          <w:color w:val="404040"/>
          <w:lang w:eastAsia="sl-SI"/>
        </w:rPr>
        <w:t xml:space="preserve"> </w:t>
      </w:r>
    </w:p>
    <w:p w:rsid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</w:p>
    <w:p w:rsid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  <w:r w:rsidRPr="00B1546A">
        <w:rPr>
          <w:rFonts w:ascii="Arial" w:eastAsia="Times New Roman" w:hAnsi="Arial" w:cs="Arial"/>
          <w:color w:val="404040"/>
          <w:lang w:eastAsia="sl-SI"/>
        </w:rPr>
        <w:t>Pr</w:t>
      </w:r>
      <w:r w:rsidRPr="00675A19">
        <w:rPr>
          <w:rFonts w:ascii="Arial" w:eastAsia="Times New Roman" w:hAnsi="Arial" w:cs="Arial"/>
          <w:color w:val="404040"/>
          <w:lang w:eastAsia="sl-SI"/>
        </w:rPr>
        <w:t>edsednica upravnega odbora Lokalne akcijske skupine Marjana Marn je predstavila izvajanje pristopa LEADE</w:t>
      </w:r>
      <w:r>
        <w:rPr>
          <w:rFonts w:ascii="Arial" w:eastAsia="Times New Roman" w:hAnsi="Arial" w:cs="Arial"/>
          <w:color w:val="404040"/>
          <w:lang w:eastAsia="sl-SI"/>
        </w:rPr>
        <w:t>R na območju omenjenih občin v preteklem p</w:t>
      </w:r>
      <w:r w:rsidRPr="00675A19">
        <w:rPr>
          <w:rFonts w:ascii="Arial" w:eastAsia="Times New Roman" w:hAnsi="Arial" w:cs="Arial"/>
          <w:color w:val="404040"/>
          <w:lang w:eastAsia="sl-SI"/>
        </w:rPr>
        <w:t>rog</w:t>
      </w:r>
      <w:r>
        <w:rPr>
          <w:rFonts w:ascii="Arial" w:eastAsia="Times New Roman" w:hAnsi="Arial" w:cs="Arial"/>
          <w:color w:val="404040"/>
          <w:lang w:eastAsia="sl-SI"/>
        </w:rPr>
        <w:t xml:space="preserve">ramskem obdobju in </w:t>
      </w:r>
      <w:r w:rsidRPr="00675A19">
        <w:rPr>
          <w:rFonts w:ascii="Arial" w:eastAsia="Times New Roman" w:hAnsi="Arial" w:cs="Arial"/>
          <w:color w:val="404040"/>
          <w:lang w:eastAsia="sl-SI"/>
        </w:rPr>
        <w:t xml:space="preserve">podala poročilo o uspešno izvedenih projektih. V programskem obdobju 2007 – 2013 je bilo skupno uspešno izvedenih 47 projektov, 3 projekti </w:t>
      </w:r>
      <w:r>
        <w:rPr>
          <w:rFonts w:ascii="Arial" w:eastAsia="Times New Roman" w:hAnsi="Arial" w:cs="Arial"/>
          <w:color w:val="404040"/>
          <w:lang w:eastAsia="sl-SI"/>
        </w:rPr>
        <w:t xml:space="preserve">PA </w:t>
      </w:r>
      <w:r w:rsidRPr="00675A19">
        <w:rPr>
          <w:rFonts w:ascii="Arial" w:eastAsia="Times New Roman" w:hAnsi="Arial" w:cs="Arial"/>
          <w:color w:val="404040"/>
          <w:lang w:eastAsia="sl-SI"/>
        </w:rPr>
        <w:t xml:space="preserve">so še v izvajanju. Skupna vrednost pridobljenih LEADER sredstev </w:t>
      </w:r>
      <w:r>
        <w:rPr>
          <w:rFonts w:ascii="Arial" w:eastAsia="Times New Roman" w:hAnsi="Arial" w:cs="Arial"/>
          <w:color w:val="404040"/>
          <w:lang w:eastAsia="sl-SI"/>
        </w:rPr>
        <w:t xml:space="preserve">za območje vseh petih občin </w:t>
      </w:r>
      <w:r w:rsidRPr="00675A19">
        <w:rPr>
          <w:rFonts w:ascii="Arial" w:eastAsia="Times New Roman" w:hAnsi="Arial" w:cs="Arial"/>
          <w:color w:val="404040"/>
          <w:lang w:eastAsia="sl-SI"/>
        </w:rPr>
        <w:t>je 1.032.206,43 evrov.</w:t>
      </w:r>
    </w:p>
    <w:p w:rsid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</w:p>
    <w:p w:rsidR="00B1546A" w:rsidRP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  <w:r>
        <w:rPr>
          <w:rFonts w:ascii="Arial" w:eastAsia="Times New Roman" w:hAnsi="Arial" w:cs="Arial"/>
          <w:color w:val="404040"/>
          <w:lang w:eastAsia="sl-SI"/>
        </w:rPr>
        <w:t xml:space="preserve">Na območju Občine Ig je bilo v omenjenim obdobju izvedenih 9 projektov in sicer: etnološki </w:t>
      </w:r>
      <w:r w:rsidRPr="00B1546A">
        <w:rPr>
          <w:rFonts w:ascii="Arial" w:eastAsia="Times New Roman" w:hAnsi="Arial" w:cs="Arial"/>
          <w:color w:val="404040"/>
        </w:rPr>
        <w:t>muzej od pluga d</w:t>
      </w:r>
      <w:r>
        <w:rPr>
          <w:rFonts w:ascii="Arial" w:eastAsia="Times New Roman" w:hAnsi="Arial" w:cs="Arial"/>
          <w:color w:val="404040"/>
        </w:rPr>
        <w:t xml:space="preserve">o kruha v </w:t>
      </w:r>
      <w:proofErr w:type="spellStart"/>
      <w:r>
        <w:rPr>
          <w:rFonts w:ascii="Arial" w:eastAsia="Times New Roman" w:hAnsi="Arial" w:cs="Arial"/>
          <w:color w:val="404040"/>
        </w:rPr>
        <w:t>Vrbljenju</w:t>
      </w:r>
      <w:proofErr w:type="spellEnd"/>
      <w:r>
        <w:rPr>
          <w:rFonts w:ascii="Arial" w:eastAsia="Times New Roman" w:hAnsi="Arial" w:cs="Arial"/>
          <w:color w:val="404040"/>
        </w:rPr>
        <w:t xml:space="preserve">, </w:t>
      </w:r>
      <w:r w:rsidRPr="00B1546A">
        <w:rPr>
          <w:rFonts w:ascii="Arial" w:eastAsia="Times New Roman" w:hAnsi="Arial" w:cs="Arial"/>
          <w:color w:val="404040"/>
          <w:lang w:eastAsia="sl-SI"/>
        </w:rPr>
        <w:t>žen</w:t>
      </w:r>
      <w:r>
        <w:rPr>
          <w:rFonts w:ascii="Arial" w:eastAsia="Times New Roman" w:hAnsi="Arial" w:cs="Arial"/>
          <w:color w:val="404040"/>
          <w:lang w:eastAsia="sl-SI"/>
        </w:rPr>
        <w:t>e ižanskega podeželja na spletu, Ko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 zadiši po peki na ižanskem - knjiga receptov</w:t>
      </w:r>
      <w:r>
        <w:rPr>
          <w:rFonts w:ascii="Arial" w:eastAsia="Times New Roman" w:hAnsi="Arial" w:cs="Arial"/>
          <w:color w:val="404040"/>
          <w:lang w:eastAsia="sl-SI"/>
        </w:rPr>
        <w:t xml:space="preserve">, </w:t>
      </w:r>
      <w:r w:rsidRPr="00B1546A">
        <w:rPr>
          <w:rFonts w:ascii="Arial" w:eastAsia="Times New Roman" w:hAnsi="Arial" w:cs="Arial"/>
          <w:color w:val="404040"/>
          <w:lang w:eastAsia="sl-SI"/>
        </w:rPr>
        <w:t>otroške radosti na kmetiji</w:t>
      </w:r>
      <w:r>
        <w:rPr>
          <w:rFonts w:ascii="Arial" w:eastAsia="Times New Roman" w:hAnsi="Arial" w:cs="Arial"/>
          <w:bCs/>
          <w:color w:val="404040"/>
          <w:lang w:eastAsia="sl-SI"/>
        </w:rPr>
        <w:t xml:space="preserve"> – kmetija Petek Visoko, 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več v iški vasi </w:t>
      </w:r>
      <w:r>
        <w:rPr>
          <w:rFonts w:ascii="Arial" w:eastAsia="Times New Roman" w:hAnsi="Arial" w:cs="Arial"/>
          <w:color w:val="404040"/>
          <w:lang w:eastAsia="sl-SI"/>
        </w:rPr>
        <w:t xml:space="preserve">– ureditev fasade, </w:t>
      </w:r>
      <w:r w:rsidRPr="00B1546A">
        <w:rPr>
          <w:rFonts w:ascii="Arial" w:eastAsia="Times New Roman" w:hAnsi="Arial" w:cs="Arial"/>
          <w:color w:val="404040"/>
          <w:lang w:eastAsia="sl-SI"/>
        </w:rPr>
        <w:t>v deželi koliščarjev</w:t>
      </w:r>
      <w:r>
        <w:rPr>
          <w:rFonts w:ascii="Arial" w:eastAsia="Times New Roman" w:hAnsi="Arial" w:cs="Arial"/>
          <w:color w:val="404040"/>
          <w:lang w:eastAsia="sl-SI"/>
        </w:rPr>
        <w:t xml:space="preserve">, </w:t>
      </w:r>
      <w:r w:rsidRPr="00B1546A">
        <w:rPr>
          <w:rFonts w:ascii="Arial" w:eastAsia="Times New Roman" w:hAnsi="Arial" w:cs="Arial"/>
          <w:color w:val="404040"/>
          <w:lang w:eastAsia="sl-SI"/>
        </w:rPr>
        <w:t>prireditve ižanskega podeželja</w:t>
      </w:r>
      <w:r>
        <w:rPr>
          <w:rFonts w:ascii="Arial" w:eastAsia="Times New Roman" w:hAnsi="Arial" w:cs="Arial"/>
          <w:color w:val="404040"/>
          <w:lang w:eastAsia="sl-SI"/>
        </w:rPr>
        <w:t xml:space="preserve">, stojnice zametek ižanske tržnice in 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večnamensko igrišče </w:t>
      </w:r>
      <w:r>
        <w:rPr>
          <w:rFonts w:ascii="Arial" w:eastAsia="Times New Roman" w:hAnsi="Arial" w:cs="Arial"/>
          <w:color w:val="404040"/>
          <w:lang w:eastAsia="sl-SI"/>
        </w:rPr>
        <w:t>B</w:t>
      </w:r>
      <w:r w:rsidRPr="00B1546A">
        <w:rPr>
          <w:rFonts w:ascii="Arial" w:eastAsia="Times New Roman" w:hAnsi="Arial" w:cs="Arial"/>
          <w:color w:val="404040"/>
          <w:lang w:eastAsia="sl-SI"/>
        </w:rPr>
        <w:t>rest</w:t>
      </w:r>
      <w:r>
        <w:rPr>
          <w:rFonts w:ascii="Arial" w:eastAsia="Times New Roman" w:hAnsi="Arial" w:cs="Arial"/>
          <w:color w:val="404040"/>
          <w:lang w:eastAsia="sl-SI"/>
        </w:rPr>
        <w:t>, ki se bo realiziralo v letu 2014. S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kupna vrednost projektov </w:t>
      </w:r>
      <w:r>
        <w:rPr>
          <w:rFonts w:ascii="Arial" w:eastAsia="Times New Roman" w:hAnsi="Arial" w:cs="Arial"/>
          <w:color w:val="404040"/>
          <w:lang w:eastAsia="sl-SI"/>
        </w:rPr>
        <w:t xml:space="preserve"> je 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 </w:t>
      </w:r>
      <w:r w:rsidRPr="00B1546A">
        <w:rPr>
          <w:rFonts w:ascii="Arial" w:eastAsia="Times New Roman" w:hAnsi="Arial" w:cs="Arial"/>
          <w:bCs/>
          <w:color w:val="404040"/>
          <w:lang w:eastAsia="sl-SI"/>
        </w:rPr>
        <w:t xml:space="preserve">256.189,30 </w:t>
      </w:r>
      <w:proofErr w:type="spellStart"/>
      <w:r>
        <w:rPr>
          <w:rFonts w:ascii="Arial" w:eastAsia="Times New Roman" w:hAnsi="Arial" w:cs="Arial"/>
          <w:bCs/>
          <w:color w:val="404040"/>
          <w:lang w:eastAsia="sl-SI"/>
        </w:rPr>
        <w:t>eur</w:t>
      </w:r>
      <w:proofErr w:type="spellEnd"/>
      <w:r w:rsidR="003B65CD">
        <w:rPr>
          <w:rFonts w:ascii="Arial" w:eastAsia="Times New Roman" w:hAnsi="Arial" w:cs="Arial"/>
          <w:bCs/>
          <w:color w:val="404040"/>
          <w:lang w:eastAsia="sl-SI"/>
        </w:rPr>
        <w:t>,</w:t>
      </w:r>
      <w:r>
        <w:rPr>
          <w:rFonts w:ascii="Arial" w:eastAsia="Times New Roman" w:hAnsi="Arial" w:cs="Arial"/>
          <w:b/>
          <w:bCs/>
          <w:color w:val="404040"/>
          <w:lang w:eastAsia="sl-SI"/>
        </w:rPr>
        <w:t xml:space="preserve"> 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skupaj dodeljena </w:t>
      </w:r>
      <w:proofErr w:type="spellStart"/>
      <w:r>
        <w:rPr>
          <w:rFonts w:ascii="Arial" w:eastAsia="Times New Roman" w:hAnsi="Arial" w:cs="Arial"/>
          <w:color w:val="404040"/>
          <w:lang w:eastAsia="sl-SI"/>
        </w:rPr>
        <w:t>L</w:t>
      </w:r>
      <w:r w:rsidRPr="00B1546A">
        <w:rPr>
          <w:rFonts w:ascii="Arial" w:eastAsia="Times New Roman" w:hAnsi="Arial" w:cs="Arial"/>
          <w:color w:val="404040"/>
          <w:lang w:eastAsia="sl-SI"/>
        </w:rPr>
        <w:t>eader</w:t>
      </w:r>
      <w:proofErr w:type="spellEnd"/>
      <w:r w:rsidRPr="00B1546A">
        <w:rPr>
          <w:rFonts w:ascii="Arial" w:eastAsia="Times New Roman" w:hAnsi="Arial" w:cs="Arial"/>
          <w:color w:val="404040"/>
          <w:lang w:eastAsia="sl-SI"/>
        </w:rPr>
        <w:t xml:space="preserve"> sredstva </w:t>
      </w:r>
      <w:r>
        <w:rPr>
          <w:rFonts w:ascii="Arial" w:eastAsia="Times New Roman" w:hAnsi="Arial" w:cs="Arial"/>
          <w:color w:val="404040"/>
          <w:lang w:eastAsia="sl-SI"/>
        </w:rPr>
        <w:t xml:space="preserve"> pa so </w:t>
      </w:r>
      <w:r w:rsidRPr="00B1546A">
        <w:rPr>
          <w:rFonts w:ascii="Arial" w:eastAsia="Times New Roman" w:hAnsi="Arial" w:cs="Arial"/>
          <w:color w:val="404040"/>
          <w:lang w:eastAsia="sl-SI"/>
        </w:rPr>
        <w:t xml:space="preserve"> </w:t>
      </w:r>
      <w:r w:rsidRPr="00B1546A">
        <w:rPr>
          <w:rFonts w:ascii="Arial" w:eastAsia="Times New Roman" w:hAnsi="Arial" w:cs="Arial"/>
          <w:bCs/>
          <w:color w:val="404040"/>
          <w:lang w:eastAsia="sl-SI"/>
        </w:rPr>
        <w:t xml:space="preserve">152.417,21 </w:t>
      </w:r>
      <w:proofErr w:type="spellStart"/>
      <w:r w:rsidR="003B65CD">
        <w:rPr>
          <w:rFonts w:ascii="Arial" w:eastAsia="Times New Roman" w:hAnsi="Arial" w:cs="Arial"/>
          <w:bCs/>
          <w:color w:val="404040"/>
          <w:lang w:eastAsia="sl-SI"/>
        </w:rPr>
        <w:t>eur</w:t>
      </w:r>
      <w:proofErr w:type="spellEnd"/>
      <w:r w:rsidR="003B65CD">
        <w:rPr>
          <w:rFonts w:ascii="Arial" w:eastAsia="Times New Roman" w:hAnsi="Arial" w:cs="Arial"/>
          <w:bCs/>
          <w:color w:val="404040"/>
          <w:lang w:eastAsia="sl-SI"/>
        </w:rPr>
        <w:t>.</w:t>
      </w:r>
    </w:p>
    <w:p w:rsidR="00B1546A" w:rsidRDefault="00B1546A" w:rsidP="00B1546A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</w:p>
    <w:p w:rsidR="00B1546A" w:rsidRDefault="00B1546A" w:rsidP="003B65CD">
      <w:pPr>
        <w:pBdr>
          <w:bottom w:val="single" w:sz="12" w:space="8" w:color="EBEBEB"/>
        </w:pBdr>
        <w:shd w:val="clear" w:color="auto" w:fill="FFFFFF"/>
        <w:spacing w:after="75" w:line="315" w:lineRule="atLeast"/>
        <w:jc w:val="both"/>
        <w:outlineLvl w:val="1"/>
        <w:rPr>
          <w:rFonts w:ascii="Arial" w:eastAsia="Times New Roman" w:hAnsi="Arial" w:cs="Arial"/>
          <w:color w:val="404040"/>
          <w:lang w:eastAsia="sl-SI"/>
        </w:rPr>
      </w:pPr>
      <w:r>
        <w:rPr>
          <w:rFonts w:ascii="Arial" w:eastAsia="Times New Roman" w:hAnsi="Arial" w:cs="Arial"/>
          <w:color w:val="404040"/>
          <w:lang w:eastAsia="sl-SI"/>
        </w:rPr>
        <w:t xml:space="preserve">Župani vseh petih občin so se dogovorili, da bodo v okviru obstoječega LAS-a sodelovali tudi v prihodnjem programskem obdobju in tako omogočili svojemu podeželju črpanje </w:t>
      </w:r>
      <w:proofErr w:type="spellStart"/>
      <w:r>
        <w:rPr>
          <w:rFonts w:ascii="Arial" w:eastAsia="Times New Roman" w:hAnsi="Arial" w:cs="Arial"/>
          <w:color w:val="404040"/>
          <w:lang w:eastAsia="sl-SI"/>
        </w:rPr>
        <w:t>Leader</w:t>
      </w:r>
      <w:proofErr w:type="spellEnd"/>
      <w:r>
        <w:rPr>
          <w:rFonts w:ascii="Arial" w:eastAsia="Times New Roman" w:hAnsi="Arial" w:cs="Arial"/>
          <w:color w:val="404040"/>
          <w:lang w:eastAsia="sl-SI"/>
        </w:rPr>
        <w:t xml:space="preserve"> sredstev. Skladno z navodili Ministrstva za kmetijstvo in okolje se bo pripravila ustrezna dokumentacija za izvajanje projektov v programskem obdobju 2014 – 2020.   </w:t>
      </w:r>
    </w:p>
    <w:sectPr w:rsidR="00B1546A" w:rsidSect="00AA5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46A"/>
    <w:rsid w:val="003B65CD"/>
    <w:rsid w:val="00566EE7"/>
    <w:rsid w:val="00AA5A2A"/>
    <w:rsid w:val="00B1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5A2A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1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2014-01-21T08:31:00Z</dcterms:created>
  <dcterms:modified xsi:type="dcterms:W3CDTF">2014-01-21T08:52:00Z</dcterms:modified>
</cp:coreProperties>
</file>